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16" w:rsidRDefault="00CD0516"/>
    <w:p w:rsidR="00ED24A5" w:rsidRPr="00ED24A5" w:rsidRDefault="00ED24A5" w:rsidP="00ED24A5">
      <w:pPr>
        <w:spacing w:before="100" w:beforeAutospacing="1" w:after="100" w:afterAutospacing="1" w:line="240" w:lineRule="auto"/>
        <w:rPr>
          <w:rFonts w:ascii="Times New Roman" w:eastAsia="Times New Roman" w:hAnsi="Times New Roman" w:cs="Times New Roman"/>
          <w:sz w:val="24"/>
          <w:szCs w:val="24"/>
          <w:lang w:eastAsia="fr-FR"/>
        </w:rPr>
      </w:pPr>
      <w:r>
        <w:rPr>
          <w:rFonts w:ascii="Calibri" w:eastAsia="Times New Roman" w:hAnsi="Calibri" w:cs="Calibri"/>
          <w:noProof/>
          <w:sz w:val="18"/>
          <w:szCs w:val="18"/>
          <w:lang w:eastAsia="fr-FR"/>
        </w:rPr>
        <w:drawing>
          <wp:inline distT="0" distB="0" distL="0" distR="0">
            <wp:extent cx="1579880" cy="694690"/>
            <wp:effectExtent l="19050" t="0" r="1270" b="0"/>
            <wp:docPr id="1" name="Image 1" descr="LPO_Agirpourlabio_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_Agirpourlabio_France"/>
                    <pic:cNvPicPr>
                      <a:picLocks noChangeAspect="1" noChangeArrowheads="1"/>
                    </pic:cNvPicPr>
                  </pic:nvPicPr>
                  <pic:blipFill>
                    <a:blip r:embed="rId4"/>
                    <a:srcRect/>
                    <a:stretch>
                      <a:fillRect/>
                    </a:stretch>
                  </pic:blipFill>
                  <pic:spPr bwMode="auto">
                    <a:xfrm>
                      <a:off x="0" y="0"/>
                      <a:ext cx="1579880" cy="694690"/>
                    </a:xfrm>
                    <a:prstGeom prst="rect">
                      <a:avLst/>
                    </a:prstGeom>
                    <a:noFill/>
                    <a:ln w="9525">
                      <a:noFill/>
                      <a:miter lim="800000"/>
                      <a:headEnd/>
                      <a:tailEnd/>
                    </a:ln>
                  </pic:spPr>
                </pic:pic>
              </a:graphicData>
            </a:graphic>
          </wp:inline>
        </w:drawing>
      </w:r>
    </w:p>
    <w:p w:rsidR="00ED24A5" w:rsidRPr="00ED24A5" w:rsidRDefault="00ED24A5" w:rsidP="00ED24A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D24A5">
        <w:rPr>
          <w:rFonts w:ascii="Arial" w:eastAsia="Times New Roman" w:hAnsi="Arial" w:cs="Arial"/>
          <w:b/>
          <w:bCs/>
          <w:color w:val="4472C4"/>
          <w:sz w:val="21"/>
          <w:lang w:eastAsia="fr-FR"/>
        </w:rPr>
        <w:t>COMMUNIQUE DE PRESSE</w:t>
      </w:r>
    </w:p>
    <w:p w:rsidR="00ED24A5" w:rsidRPr="00ED24A5" w:rsidRDefault="00ED24A5" w:rsidP="00ED24A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D24A5">
        <w:rPr>
          <w:rFonts w:ascii="Arial" w:eastAsia="Times New Roman" w:hAnsi="Arial" w:cs="Arial"/>
          <w:b/>
          <w:bCs/>
          <w:color w:val="4472C4"/>
          <w:sz w:val="21"/>
          <w:lang w:eastAsia="fr-FR"/>
        </w:rPr>
        <w:t>29 JUILLET 2022</w:t>
      </w:r>
    </w:p>
    <w:p w:rsidR="00ED24A5" w:rsidRPr="00ED24A5" w:rsidRDefault="00ED24A5" w:rsidP="00ED24A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ED24A5">
        <w:rPr>
          <w:rFonts w:ascii="Arial" w:eastAsia="Times New Roman" w:hAnsi="Arial" w:cs="Arial"/>
          <w:b/>
          <w:bCs/>
          <w:color w:val="4472C4"/>
          <w:kern w:val="36"/>
          <w:sz w:val="21"/>
          <w:lang w:eastAsia="fr-FR"/>
        </w:rPr>
        <w:t>Le futur parc éolien au large d’Oléron menace une aire marine protégée</w:t>
      </w:r>
    </w:p>
    <w:p w:rsidR="00ED24A5" w:rsidRPr="00ED24A5" w:rsidRDefault="00ED24A5" w:rsidP="00ED24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D24A5">
        <w:rPr>
          <w:rFonts w:ascii="Arial" w:eastAsia="Times New Roman" w:hAnsi="Arial" w:cs="Arial"/>
          <w:b/>
          <w:bCs/>
          <w:sz w:val="18"/>
          <w:lang w:eastAsia="fr-FR"/>
        </w:rPr>
        <w:t>En validant la poursuite d’un projet industriel de cette ampleur au cœur d’une zone de protection spéciale des oiseaux, l’Etat remise au second plan les enjeux de préservation de la biodiversité.</w:t>
      </w:r>
    </w:p>
    <w:p w:rsidR="00ED24A5" w:rsidRPr="00ED24A5" w:rsidRDefault="00ED24A5" w:rsidP="00ED24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D24A5">
        <w:rPr>
          <w:rFonts w:ascii="Arial" w:eastAsia="Times New Roman" w:hAnsi="Arial" w:cs="Arial"/>
          <w:sz w:val="18"/>
          <w:szCs w:val="18"/>
          <w:lang w:eastAsia="fr-FR"/>
        </w:rPr>
        <w:t>La </w:t>
      </w:r>
      <w:hyperlink r:id="rId5" w:history="1">
        <w:r w:rsidRPr="00ED24A5">
          <w:rPr>
            <w:rFonts w:ascii="Arial" w:eastAsia="Times New Roman" w:hAnsi="Arial" w:cs="Arial"/>
            <w:color w:val="0563C1"/>
            <w:sz w:val="18"/>
            <w:u w:val="single"/>
            <w:lang w:eastAsia="fr-FR"/>
          </w:rPr>
          <w:t>décision</w:t>
        </w:r>
      </w:hyperlink>
      <w:r w:rsidRPr="00ED24A5">
        <w:rPr>
          <w:rFonts w:ascii="Calibri" w:eastAsia="Times New Roman" w:hAnsi="Calibri" w:cs="Calibri"/>
          <w:lang w:eastAsia="fr-FR"/>
        </w:rPr>
        <w:t> </w:t>
      </w:r>
      <w:r w:rsidRPr="00ED24A5">
        <w:rPr>
          <w:rFonts w:ascii="Arial" w:eastAsia="Times New Roman" w:hAnsi="Arial" w:cs="Arial"/>
          <w:sz w:val="18"/>
          <w:szCs w:val="18"/>
          <w:lang w:eastAsia="fr-FR"/>
        </w:rPr>
        <w:t>de la Ministre de la transition énergétique consécutive au débat public portant sur le projet éolien « Sud-Atlantique » au large de l’île d’Oléron a été publiée aujourd’hui au Journal Officiel.</w:t>
      </w:r>
    </w:p>
    <w:p w:rsidR="00ED24A5" w:rsidRPr="00ED24A5" w:rsidRDefault="00ED24A5" w:rsidP="00ED24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D24A5">
        <w:rPr>
          <w:rFonts w:ascii="Arial" w:eastAsia="Times New Roman" w:hAnsi="Arial" w:cs="Arial"/>
          <w:sz w:val="18"/>
          <w:szCs w:val="18"/>
          <w:lang w:eastAsia="fr-FR"/>
        </w:rPr>
        <w:t xml:space="preserve">La majorité des acteurs de ce débat public avait exprimé son opposition à la construction de ce parc éolien en mer dans une zone située au sein du Parc naturel marin de l’Estuaire de la Gironde et de la Mer des Pertuis, en zone de protection spéciale (ZPS) « Oiseaux » du réseau </w:t>
      </w:r>
      <w:proofErr w:type="spellStart"/>
      <w:r w:rsidRPr="00ED24A5">
        <w:rPr>
          <w:rFonts w:ascii="Arial" w:eastAsia="Times New Roman" w:hAnsi="Arial" w:cs="Arial"/>
          <w:sz w:val="18"/>
          <w:szCs w:val="18"/>
          <w:lang w:eastAsia="fr-FR"/>
        </w:rPr>
        <w:t>Natura</w:t>
      </w:r>
      <w:proofErr w:type="spellEnd"/>
      <w:r w:rsidRPr="00ED24A5">
        <w:rPr>
          <w:rFonts w:ascii="Arial" w:eastAsia="Times New Roman" w:hAnsi="Arial" w:cs="Arial"/>
          <w:sz w:val="18"/>
          <w:szCs w:val="18"/>
          <w:lang w:eastAsia="fr-FR"/>
        </w:rPr>
        <w:t xml:space="preserve"> 2000, et sur des tracés migratoires de nombreuses espèces. L</w:t>
      </w:r>
      <w:r w:rsidRPr="00ED24A5">
        <w:rPr>
          <w:rFonts w:ascii="Arial" w:eastAsia="Times New Roman" w:hAnsi="Arial" w:cs="Arial"/>
          <w:b/>
          <w:bCs/>
          <w:sz w:val="18"/>
          <w:lang w:eastAsia="fr-FR"/>
        </w:rPr>
        <w:t>’</w:t>
      </w:r>
      <w:r w:rsidRPr="00ED24A5">
        <w:rPr>
          <w:rFonts w:ascii="Arial" w:eastAsia="Times New Roman" w:hAnsi="Arial" w:cs="Arial"/>
          <w:sz w:val="18"/>
          <w:szCs w:val="18"/>
          <w:lang w:eastAsia="fr-FR"/>
        </w:rPr>
        <w:t xml:space="preserve">insuffisance des connaissances sur les impacts potentiels des éoliennes offshore sur les écosystèmes avait également été mentionnée par la Commission nationale du débat public (CNDP) dans </w:t>
      </w:r>
      <w:proofErr w:type="spellStart"/>
      <w:r w:rsidRPr="00ED24A5">
        <w:rPr>
          <w:rFonts w:ascii="Arial" w:eastAsia="Times New Roman" w:hAnsi="Arial" w:cs="Arial"/>
          <w:sz w:val="18"/>
          <w:szCs w:val="18"/>
          <w:lang w:eastAsia="fr-FR"/>
        </w:rPr>
        <w:t>ses</w:t>
      </w:r>
      <w:hyperlink r:id="rId6" w:history="1">
        <w:r w:rsidRPr="00ED24A5">
          <w:rPr>
            <w:rFonts w:ascii="Arial" w:eastAsia="Times New Roman" w:hAnsi="Arial" w:cs="Arial"/>
            <w:color w:val="0000FF"/>
            <w:sz w:val="18"/>
            <w:u w:val="single"/>
            <w:lang w:eastAsia="fr-FR"/>
          </w:rPr>
          <w:t>conclusions</w:t>
        </w:r>
        <w:proofErr w:type="spellEnd"/>
      </w:hyperlink>
      <w:r w:rsidRPr="00ED24A5">
        <w:rPr>
          <w:rFonts w:ascii="Arial" w:eastAsia="Times New Roman" w:hAnsi="Arial" w:cs="Arial"/>
          <w:sz w:val="18"/>
          <w:szCs w:val="18"/>
          <w:lang w:eastAsia="fr-FR"/>
        </w:rPr>
        <w:t> publiées en avril dernier.</w:t>
      </w:r>
    </w:p>
    <w:p w:rsidR="00ED24A5" w:rsidRPr="00ED24A5" w:rsidRDefault="00ED24A5" w:rsidP="00ED24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D24A5">
        <w:rPr>
          <w:rFonts w:ascii="Arial" w:eastAsia="Times New Roman" w:hAnsi="Arial" w:cs="Arial"/>
          <w:sz w:val="18"/>
          <w:szCs w:val="18"/>
          <w:lang w:eastAsia="fr-FR"/>
        </w:rPr>
        <w:t xml:space="preserve">Si la zone d’implantation choisie par l’Etat se situe désormais en dehors du Parc naturel marin (PNM), elle reste néanmoins située au cœur de la Zone de protection spéciale (ZPS) « Pertuis Charentais - </w:t>
      </w:r>
      <w:proofErr w:type="spellStart"/>
      <w:r w:rsidRPr="00ED24A5">
        <w:rPr>
          <w:rFonts w:ascii="Arial" w:eastAsia="Times New Roman" w:hAnsi="Arial" w:cs="Arial"/>
          <w:sz w:val="18"/>
          <w:szCs w:val="18"/>
          <w:lang w:eastAsia="fr-FR"/>
        </w:rPr>
        <w:t>Rochebonne</w:t>
      </w:r>
      <w:proofErr w:type="spellEnd"/>
      <w:r w:rsidRPr="00ED24A5">
        <w:rPr>
          <w:rFonts w:ascii="Arial" w:eastAsia="Times New Roman" w:hAnsi="Arial" w:cs="Arial"/>
          <w:sz w:val="18"/>
          <w:szCs w:val="18"/>
          <w:lang w:eastAsia="fr-FR"/>
        </w:rPr>
        <w:t> », une Aire marine protégée créée en raison de sa richesse écologique et de l’existence de voies de déplacement des oiseaux entre les zones de stationnement au large et le continent, ainsi que sur des couloirs migratoires nord-sud d’importance internationale.</w:t>
      </w:r>
    </w:p>
    <w:p w:rsidR="00ED24A5" w:rsidRPr="00ED24A5" w:rsidRDefault="00ED24A5" w:rsidP="00ED24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D24A5">
        <w:rPr>
          <w:rFonts w:ascii="Arial" w:eastAsia="Times New Roman" w:hAnsi="Arial" w:cs="Arial"/>
          <w:sz w:val="18"/>
          <w:szCs w:val="18"/>
          <w:lang w:eastAsia="fr-FR"/>
        </w:rPr>
        <w:t>La mise en œuvre d’un projet éolien de cette envergure dans une telle zone menace donc de nombreuses espèces d’oiseaux protégés, mais également les fonds marins.</w:t>
      </w:r>
    </w:p>
    <w:p w:rsidR="00ED24A5" w:rsidRPr="00ED24A5" w:rsidRDefault="00ED24A5" w:rsidP="00ED24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D24A5">
        <w:rPr>
          <w:rFonts w:ascii="Arial" w:eastAsia="Times New Roman" w:hAnsi="Arial" w:cs="Arial"/>
          <w:b/>
          <w:bCs/>
          <w:sz w:val="18"/>
          <w:lang w:eastAsia="fr-FR"/>
        </w:rPr>
        <w:t>Des alternatives existent</w:t>
      </w:r>
    </w:p>
    <w:p w:rsidR="00ED24A5" w:rsidRPr="00ED24A5" w:rsidRDefault="00ED24A5" w:rsidP="00ED24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D24A5">
        <w:rPr>
          <w:rFonts w:ascii="Arial" w:eastAsia="Times New Roman" w:hAnsi="Arial" w:cs="Arial"/>
          <w:sz w:val="18"/>
          <w:szCs w:val="18"/>
          <w:lang w:eastAsia="fr-FR"/>
        </w:rPr>
        <w:t xml:space="preserve">La LPO demande à ce que la technologie éolienne flottante soit envisagée dès maintenant pour l’implantation de parcs marins en Atlantique Sud, en s’affranchissant des contraintes bathymétriques. Cette option permettrait de déplacer le projet en dehors des routes migratoire identifiées et de la zone de protection spéciale, et ainsi de </w:t>
      </w:r>
      <w:proofErr w:type="gramStart"/>
      <w:r w:rsidRPr="00ED24A5">
        <w:rPr>
          <w:rFonts w:ascii="Arial" w:eastAsia="Times New Roman" w:hAnsi="Arial" w:cs="Arial"/>
          <w:sz w:val="18"/>
          <w:szCs w:val="18"/>
          <w:lang w:eastAsia="fr-FR"/>
        </w:rPr>
        <w:t>mieux</w:t>
      </w:r>
      <w:proofErr w:type="gramEnd"/>
      <w:r w:rsidRPr="00ED24A5">
        <w:rPr>
          <w:rFonts w:ascii="Arial" w:eastAsia="Times New Roman" w:hAnsi="Arial" w:cs="Arial"/>
          <w:sz w:val="18"/>
          <w:szCs w:val="18"/>
          <w:lang w:eastAsia="fr-FR"/>
        </w:rPr>
        <w:t xml:space="preserve"> protéger la biodiversité associée.</w:t>
      </w:r>
    </w:p>
    <w:p w:rsidR="00ED24A5" w:rsidRDefault="00ED24A5" w:rsidP="00ED24A5">
      <w:pPr>
        <w:pStyle w:val="NormalWeb"/>
        <w:jc w:val="both"/>
      </w:pPr>
      <w:r>
        <w:rPr>
          <w:rFonts w:ascii="Arial" w:hAnsi="Arial" w:cs="Arial"/>
          <w:sz w:val="18"/>
          <w:szCs w:val="18"/>
        </w:rPr>
        <w:t>Avec cette décision, la France se place en outre à contre-sens de la dynamique européenne. La réglementation communautaire en cours d’adoption dans le cadre du </w:t>
      </w:r>
      <w:hyperlink r:id="rId7" w:history="1">
        <w:r>
          <w:rPr>
            <w:rStyle w:val="Lienhypertexte"/>
            <w:rFonts w:ascii="Arial" w:hAnsi="Arial" w:cs="Arial"/>
            <w:color w:val="0563C1"/>
            <w:sz w:val="18"/>
            <w:szCs w:val="18"/>
          </w:rPr>
          <w:t xml:space="preserve">plan </w:t>
        </w:r>
        <w:proofErr w:type="spellStart"/>
        <w:r>
          <w:rPr>
            <w:rStyle w:val="Lienhypertexte"/>
            <w:rFonts w:ascii="Arial" w:hAnsi="Arial" w:cs="Arial"/>
            <w:color w:val="0563C1"/>
            <w:sz w:val="18"/>
            <w:szCs w:val="18"/>
          </w:rPr>
          <w:t>REPowerEU</w:t>
        </w:r>
        <w:proofErr w:type="spellEnd"/>
      </w:hyperlink>
      <w:r>
        <w:rPr>
          <w:rFonts w:ascii="Calibri" w:hAnsi="Calibri" w:cs="Calibri"/>
          <w:sz w:val="22"/>
          <w:szCs w:val="22"/>
        </w:rPr>
        <w:t> </w:t>
      </w:r>
      <w:r>
        <w:rPr>
          <w:rFonts w:ascii="Arial" w:hAnsi="Arial" w:cs="Arial"/>
          <w:sz w:val="18"/>
          <w:szCs w:val="18"/>
        </w:rPr>
        <w:t>va en effet dans le sens de l’exclusion des zones naturelles protégées (</w:t>
      </w:r>
      <w:proofErr w:type="spellStart"/>
      <w:r>
        <w:rPr>
          <w:rFonts w:ascii="Arial" w:hAnsi="Arial" w:cs="Arial"/>
          <w:sz w:val="18"/>
          <w:szCs w:val="18"/>
        </w:rPr>
        <w:t>Natura</w:t>
      </w:r>
      <w:proofErr w:type="spellEnd"/>
      <w:r>
        <w:rPr>
          <w:rFonts w:ascii="Arial" w:hAnsi="Arial" w:cs="Arial"/>
          <w:sz w:val="18"/>
          <w:szCs w:val="18"/>
        </w:rPr>
        <w:t xml:space="preserve"> 2000 et parcs naturels marins) pour l’implantation de projets d’énergie renouvelable.</w:t>
      </w:r>
    </w:p>
    <w:p w:rsidR="00ED24A5" w:rsidRDefault="00ED24A5" w:rsidP="00ED24A5">
      <w:pPr>
        <w:pStyle w:val="NormalWeb"/>
        <w:jc w:val="both"/>
      </w:pPr>
      <w:r>
        <w:rPr>
          <w:rFonts w:ascii="Arial" w:hAnsi="Arial" w:cs="Arial"/>
          <w:sz w:val="18"/>
          <w:szCs w:val="18"/>
        </w:rPr>
        <w:t>La LPO s’est fortement investie dans le débat public sur le projet éolien, notamment par différentes </w:t>
      </w:r>
      <w:hyperlink r:id="rId8" w:history="1">
        <w:r>
          <w:rPr>
            <w:rStyle w:val="Lienhypertexte"/>
            <w:rFonts w:ascii="Arial" w:hAnsi="Arial" w:cs="Arial"/>
            <w:color w:val="0563C1"/>
            <w:sz w:val="18"/>
            <w:szCs w:val="18"/>
          </w:rPr>
          <w:t>interventions publiques</w:t>
        </w:r>
      </w:hyperlink>
      <w:r>
        <w:rPr>
          <w:rFonts w:ascii="Calibri" w:hAnsi="Calibri" w:cs="Calibri"/>
          <w:sz w:val="22"/>
          <w:szCs w:val="22"/>
        </w:rPr>
        <w:t> </w:t>
      </w:r>
      <w:r>
        <w:rPr>
          <w:rFonts w:ascii="Arial" w:hAnsi="Arial" w:cs="Arial"/>
          <w:sz w:val="18"/>
          <w:szCs w:val="18"/>
        </w:rPr>
        <w:t>et la transmission d’un </w:t>
      </w:r>
      <w:hyperlink r:id="rId9" w:history="1">
        <w:r>
          <w:rPr>
            <w:rStyle w:val="Lienhypertexte"/>
            <w:rFonts w:ascii="Arial" w:hAnsi="Arial" w:cs="Arial"/>
            <w:color w:val="0563C1"/>
            <w:sz w:val="18"/>
            <w:szCs w:val="18"/>
          </w:rPr>
          <w:t>cahier d’acteur</w:t>
        </w:r>
      </w:hyperlink>
      <w:r>
        <w:rPr>
          <w:rFonts w:ascii="Calibri" w:hAnsi="Calibri" w:cs="Calibri"/>
          <w:sz w:val="22"/>
          <w:szCs w:val="22"/>
        </w:rPr>
        <w:t> </w:t>
      </w:r>
      <w:r>
        <w:rPr>
          <w:rFonts w:ascii="Arial" w:hAnsi="Arial" w:cs="Arial"/>
          <w:sz w:val="18"/>
          <w:szCs w:val="18"/>
        </w:rPr>
        <w:t xml:space="preserve">et reste mobilisée pour que l’Etat </w:t>
      </w:r>
      <w:proofErr w:type="gramStart"/>
      <w:r>
        <w:rPr>
          <w:rFonts w:ascii="Arial" w:hAnsi="Arial" w:cs="Arial"/>
          <w:sz w:val="18"/>
          <w:szCs w:val="18"/>
        </w:rPr>
        <w:t>revoit</w:t>
      </w:r>
      <w:proofErr w:type="gramEnd"/>
      <w:r>
        <w:rPr>
          <w:rFonts w:ascii="Arial" w:hAnsi="Arial" w:cs="Arial"/>
          <w:sz w:val="18"/>
          <w:szCs w:val="18"/>
        </w:rPr>
        <w:t xml:space="preserve"> sa copie sur ce dossier.</w:t>
      </w:r>
    </w:p>
    <w:p w:rsidR="00ED24A5" w:rsidRDefault="00ED24A5" w:rsidP="00ED24A5">
      <w:pPr>
        <w:pStyle w:val="NormalWeb"/>
        <w:jc w:val="both"/>
      </w:pPr>
      <w:r>
        <w:rPr>
          <w:rFonts w:ascii="Arial" w:hAnsi="Arial" w:cs="Arial"/>
          <w:sz w:val="18"/>
          <w:szCs w:val="18"/>
        </w:rPr>
        <w:t xml:space="preserve">Pour Dominique Chevillon, </w:t>
      </w:r>
      <w:proofErr w:type="spellStart"/>
      <w:r>
        <w:rPr>
          <w:rFonts w:ascii="Arial" w:hAnsi="Arial" w:cs="Arial"/>
          <w:sz w:val="18"/>
          <w:szCs w:val="18"/>
        </w:rPr>
        <w:t>vice-Président</w:t>
      </w:r>
      <w:proofErr w:type="spellEnd"/>
      <w:r>
        <w:rPr>
          <w:rFonts w:ascii="Arial" w:hAnsi="Arial" w:cs="Arial"/>
          <w:sz w:val="18"/>
          <w:szCs w:val="18"/>
        </w:rPr>
        <w:t xml:space="preserve"> de la LPO : « </w:t>
      </w:r>
      <w:r>
        <w:rPr>
          <w:rStyle w:val="Accentuation"/>
          <w:rFonts w:ascii="Arial" w:hAnsi="Arial" w:cs="Arial"/>
          <w:sz w:val="18"/>
          <w:szCs w:val="18"/>
        </w:rPr>
        <w:t>Alors que le gouvernement parle de planification énergétique en promettant de prendre en compte les enjeux écologiques dans toutes ses décisions, il propose d’implanter un parc éolien marin sans étude d’impact préalable sur l’environnement. Rien n’a donc changé ! </w:t>
      </w:r>
      <w:r>
        <w:rPr>
          <w:rFonts w:ascii="Arial" w:hAnsi="Arial" w:cs="Arial"/>
          <w:sz w:val="18"/>
          <w:szCs w:val="18"/>
        </w:rPr>
        <w:t>»</w:t>
      </w:r>
    </w:p>
    <w:p w:rsidR="00ED24A5" w:rsidRDefault="00ED24A5" w:rsidP="00ED24A5">
      <w:pPr>
        <w:pStyle w:val="NormalWeb"/>
      </w:pPr>
      <w:r>
        <w:rPr>
          <w:rFonts w:ascii="Calibri" w:hAnsi="Calibri" w:cs="Calibri"/>
          <w:sz w:val="18"/>
          <w:szCs w:val="18"/>
        </w:rPr>
        <w:t> </w:t>
      </w:r>
      <w:r>
        <w:rPr>
          <w:rFonts w:ascii="Arial" w:hAnsi="Arial" w:cs="Arial"/>
          <w:sz w:val="18"/>
          <w:szCs w:val="18"/>
        </w:rPr>
        <w:t>Contact Presse</w:t>
      </w:r>
    </w:p>
    <w:p w:rsidR="00ED24A5" w:rsidRDefault="00ED24A5" w:rsidP="00ED24A5">
      <w:pPr>
        <w:pStyle w:val="NormalWeb"/>
      </w:pPr>
      <w:r>
        <w:rPr>
          <w:rFonts w:ascii="Arial" w:hAnsi="Arial" w:cs="Arial"/>
          <w:sz w:val="18"/>
          <w:szCs w:val="18"/>
        </w:rPr>
        <w:t>Dominique Chevillon, 06.07.31.72.82</w:t>
      </w:r>
    </w:p>
    <w:sectPr w:rsidR="00ED24A5" w:rsidSect="00CD05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ED24A5"/>
    <w:rsid w:val="001C1ECA"/>
    <w:rsid w:val="004E2A40"/>
    <w:rsid w:val="007547A4"/>
    <w:rsid w:val="00CD0516"/>
    <w:rsid w:val="00ED24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40"/>
  </w:style>
  <w:style w:type="paragraph" w:styleId="Titre1">
    <w:name w:val="heading 1"/>
    <w:basedOn w:val="Normal"/>
    <w:link w:val="Titre1Car"/>
    <w:uiPriority w:val="9"/>
    <w:qFormat/>
    <w:rsid w:val="00ED2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24A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ED24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24A5"/>
    <w:rPr>
      <w:b/>
      <w:bCs/>
    </w:rPr>
  </w:style>
  <w:style w:type="character" w:styleId="Lienhypertexte">
    <w:name w:val="Hyperlink"/>
    <w:basedOn w:val="Policepardfaut"/>
    <w:uiPriority w:val="99"/>
    <w:semiHidden/>
    <w:unhideWhenUsed/>
    <w:rsid w:val="00ED24A5"/>
    <w:rPr>
      <w:color w:val="0000FF"/>
      <w:u w:val="single"/>
    </w:rPr>
  </w:style>
  <w:style w:type="paragraph" w:styleId="Textedebulles">
    <w:name w:val="Balloon Text"/>
    <w:basedOn w:val="Normal"/>
    <w:link w:val="TextedebullesCar"/>
    <w:uiPriority w:val="99"/>
    <w:semiHidden/>
    <w:unhideWhenUsed/>
    <w:rsid w:val="00ED24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24A5"/>
    <w:rPr>
      <w:rFonts w:ascii="Tahoma" w:hAnsi="Tahoma" w:cs="Tahoma"/>
      <w:sz w:val="16"/>
      <w:szCs w:val="16"/>
    </w:rPr>
  </w:style>
  <w:style w:type="character" w:styleId="Accentuation">
    <w:name w:val="Emphasis"/>
    <w:basedOn w:val="Policepardfaut"/>
    <w:uiPriority w:val="20"/>
    <w:qFormat/>
    <w:rsid w:val="00ED24A5"/>
    <w:rPr>
      <w:i/>
      <w:iCs/>
    </w:rPr>
  </w:style>
</w:styles>
</file>

<file path=word/webSettings.xml><?xml version="1.0" encoding="utf-8"?>
<w:webSettings xmlns:r="http://schemas.openxmlformats.org/officeDocument/2006/relationships" xmlns:w="http://schemas.openxmlformats.org/wordprocessingml/2006/main">
  <w:divs>
    <w:div w:id="835071605">
      <w:bodyDiv w:val="1"/>
      <w:marLeft w:val="0"/>
      <w:marRight w:val="0"/>
      <w:marTop w:val="0"/>
      <w:marBottom w:val="0"/>
      <w:divBdr>
        <w:top w:val="none" w:sz="0" w:space="0" w:color="auto"/>
        <w:left w:val="none" w:sz="0" w:space="0" w:color="auto"/>
        <w:bottom w:val="none" w:sz="0" w:space="0" w:color="auto"/>
        <w:right w:val="none" w:sz="0" w:space="0" w:color="auto"/>
      </w:divBdr>
    </w:div>
    <w:div w:id="19562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P_iNyEThtM" TargetMode="External"/><Relationship Id="rId3" Type="http://schemas.openxmlformats.org/officeDocument/2006/relationships/webSettings" Target="webSettings.xml"/><Relationship Id="rId7" Type="http://schemas.openxmlformats.org/officeDocument/2006/relationships/hyperlink" Target="https://ec.europa.eu/info/strategy/priorities-2019-2024/european-green-deal/repowereu-affordable-secure-and-sustainable-energy-europe_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batpublic.fr/parc-eolien-en-mer-au-large-de-la-nouvelle-aquitaine-445" TargetMode="External"/><Relationship Id="rId11" Type="http://schemas.openxmlformats.org/officeDocument/2006/relationships/theme" Target="theme/theme1.xml"/><Relationship Id="rId5" Type="http://schemas.openxmlformats.org/officeDocument/2006/relationships/hyperlink" Target="https://www.legifrance.gouv.fr/jorf/id/JORFTEXT000046107652"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debatpublic.fr/sites/default/files/2022-03/ENA-CA-25-LP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3005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1</cp:revision>
  <dcterms:created xsi:type="dcterms:W3CDTF">2022-07-31T17:10:00Z</dcterms:created>
  <dcterms:modified xsi:type="dcterms:W3CDTF">2022-07-31T17:11:00Z</dcterms:modified>
</cp:coreProperties>
</file>